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4F" w:rsidRPr="00313A52" w:rsidRDefault="00203F4F" w:rsidP="00313A52">
      <w:pPr>
        <w:pStyle w:val="Title"/>
      </w:pPr>
      <w:r w:rsidRPr="00313A52">
        <w:t>Biological</w:t>
      </w:r>
      <w:r w:rsidR="00237668">
        <w:t>/ Chemical</w:t>
      </w:r>
      <w:r w:rsidR="00E925BA">
        <w:t xml:space="preserve"> Agents Summary</w:t>
      </w:r>
    </w:p>
    <w:p w:rsidR="00203F4F" w:rsidRPr="00313A52" w:rsidRDefault="00203F4F" w:rsidP="00203F4F">
      <w:pPr>
        <w:pStyle w:val="DefaultText"/>
        <w:spacing w:after="120"/>
        <w:ind w:left="0"/>
        <w:rPr>
          <w:rFonts w:ascii="Century Gothic" w:hAnsi="Century Gothic"/>
          <w:bCs/>
          <w:szCs w:val="24"/>
        </w:rPr>
      </w:pPr>
      <w:r w:rsidRPr="00313A52">
        <w:rPr>
          <w:rFonts w:ascii="Century Gothic" w:hAnsi="Century Gothic"/>
          <w:bCs/>
          <w:szCs w:val="24"/>
        </w:rPr>
        <w:t>1.  List the signs and symptoms of inhalation anthrax.</w:t>
      </w:r>
    </w:p>
    <w:p w:rsidR="00203F4F" w:rsidRPr="00313A52" w:rsidRDefault="00203F4F" w:rsidP="00203F4F">
      <w:pPr>
        <w:pStyle w:val="DefaultText"/>
        <w:spacing w:after="120"/>
        <w:ind w:left="0"/>
        <w:rPr>
          <w:rFonts w:ascii="Century Gothic" w:hAnsi="Century Gothic"/>
          <w:bCs/>
          <w:szCs w:val="24"/>
        </w:rPr>
      </w:pPr>
    </w:p>
    <w:p w:rsidR="00203F4F" w:rsidRPr="00313A52" w:rsidRDefault="00203F4F" w:rsidP="00203F4F">
      <w:pPr>
        <w:pStyle w:val="DefaultText"/>
        <w:spacing w:after="120"/>
        <w:ind w:left="0"/>
        <w:rPr>
          <w:rFonts w:ascii="Century Gothic" w:hAnsi="Century Gothic"/>
          <w:bCs/>
          <w:szCs w:val="24"/>
        </w:rPr>
      </w:pPr>
    </w:p>
    <w:p w:rsidR="00203F4F" w:rsidRPr="00313A52" w:rsidRDefault="00203F4F" w:rsidP="00203F4F">
      <w:pPr>
        <w:pStyle w:val="DefaultText"/>
        <w:spacing w:after="120"/>
        <w:ind w:left="0"/>
        <w:rPr>
          <w:rFonts w:ascii="Century Gothic" w:hAnsi="Century Gothic"/>
          <w:bCs/>
          <w:szCs w:val="24"/>
        </w:rPr>
      </w:pPr>
    </w:p>
    <w:p w:rsidR="00203F4F" w:rsidRPr="00313A52" w:rsidRDefault="00203F4F" w:rsidP="00203F4F">
      <w:pPr>
        <w:pStyle w:val="DefaultText"/>
        <w:spacing w:after="120"/>
        <w:ind w:left="0"/>
        <w:rPr>
          <w:rFonts w:ascii="Century Gothic" w:hAnsi="Century Gothic"/>
          <w:bCs/>
          <w:szCs w:val="24"/>
        </w:rPr>
      </w:pPr>
    </w:p>
    <w:p w:rsidR="00203F4F" w:rsidRPr="00313A52" w:rsidRDefault="00203F4F" w:rsidP="00203F4F">
      <w:pPr>
        <w:pStyle w:val="DefaultText"/>
        <w:spacing w:after="120"/>
        <w:ind w:left="0"/>
        <w:rPr>
          <w:rFonts w:ascii="Century Gothic" w:hAnsi="Century Gothic"/>
          <w:bCs/>
          <w:szCs w:val="24"/>
        </w:rPr>
      </w:pPr>
    </w:p>
    <w:p w:rsidR="00203F4F" w:rsidRPr="00313A52" w:rsidRDefault="00203F4F" w:rsidP="00203F4F">
      <w:pPr>
        <w:pStyle w:val="DefaultText"/>
        <w:spacing w:after="120"/>
        <w:ind w:left="0"/>
        <w:rPr>
          <w:rFonts w:ascii="Century Gothic" w:hAnsi="Century Gothic"/>
          <w:bCs/>
          <w:szCs w:val="24"/>
        </w:rPr>
      </w:pPr>
    </w:p>
    <w:p w:rsidR="00203F4F" w:rsidRPr="00313A52" w:rsidRDefault="00203F4F" w:rsidP="00203F4F">
      <w:pPr>
        <w:pStyle w:val="DefaultText"/>
        <w:numPr>
          <w:ilvl w:val="0"/>
          <w:numId w:val="1"/>
        </w:numPr>
        <w:spacing w:after="120"/>
        <w:rPr>
          <w:rFonts w:ascii="Century Gothic" w:hAnsi="Century Gothic"/>
          <w:bCs/>
          <w:szCs w:val="24"/>
        </w:rPr>
      </w:pPr>
      <w:r w:rsidRPr="00313A52">
        <w:rPr>
          <w:rFonts w:ascii="Century Gothic" w:hAnsi="Century Gothic"/>
          <w:bCs/>
          <w:szCs w:val="24"/>
        </w:rPr>
        <w:t>When and where does the smallpox rash develop?</w:t>
      </w:r>
    </w:p>
    <w:p w:rsidR="00203F4F" w:rsidRPr="00313A52" w:rsidRDefault="00203F4F" w:rsidP="00203F4F">
      <w:pPr>
        <w:pStyle w:val="DefaultText"/>
        <w:spacing w:after="120"/>
        <w:ind w:left="0"/>
        <w:rPr>
          <w:rFonts w:ascii="Century Gothic" w:hAnsi="Century Gothic"/>
          <w:bCs/>
          <w:szCs w:val="24"/>
        </w:rPr>
      </w:pPr>
    </w:p>
    <w:p w:rsidR="00203F4F" w:rsidRPr="00313A52" w:rsidRDefault="00203F4F" w:rsidP="00203F4F">
      <w:pPr>
        <w:pStyle w:val="DefaultText"/>
        <w:spacing w:after="120"/>
        <w:ind w:left="0"/>
        <w:rPr>
          <w:rFonts w:ascii="Century Gothic" w:hAnsi="Century Gothic"/>
          <w:bCs/>
          <w:szCs w:val="24"/>
        </w:rPr>
      </w:pPr>
    </w:p>
    <w:p w:rsidR="00203F4F" w:rsidRPr="00313A52" w:rsidRDefault="00203F4F" w:rsidP="00203F4F">
      <w:pPr>
        <w:pStyle w:val="DefaultText"/>
        <w:spacing w:after="120"/>
        <w:ind w:left="0"/>
        <w:rPr>
          <w:rFonts w:ascii="Century Gothic" w:hAnsi="Century Gothic"/>
          <w:bCs/>
          <w:szCs w:val="24"/>
        </w:rPr>
      </w:pPr>
    </w:p>
    <w:p w:rsidR="00203F4F" w:rsidRPr="00313A52" w:rsidRDefault="00203F4F" w:rsidP="00203F4F">
      <w:pPr>
        <w:pStyle w:val="DefaultText"/>
        <w:spacing w:after="120"/>
        <w:ind w:left="0"/>
        <w:rPr>
          <w:rFonts w:ascii="Century Gothic" w:hAnsi="Century Gothic"/>
          <w:bCs/>
          <w:szCs w:val="24"/>
        </w:rPr>
      </w:pPr>
    </w:p>
    <w:p w:rsidR="00203F4F" w:rsidRPr="00313A52" w:rsidRDefault="00203F4F" w:rsidP="00203F4F">
      <w:pPr>
        <w:pStyle w:val="DefaultText"/>
        <w:spacing w:after="120"/>
        <w:ind w:left="0"/>
        <w:rPr>
          <w:rFonts w:ascii="Century Gothic" w:hAnsi="Century Gothic"/>
          <w:bCs/>
          <w:szCs w:val="24"/>
        </w:rPr>
      </w:pPr>
    </w:p>
    <w:p w:rsidR="0040688B" w:rsidRPr="00313A52" w:rsidRDefault="0040688B" w:rsidP="0040688B">
      <w:pPr>
        <w:ind w:left="0"/>
        <w:rPr>
          <w:rFonts w:ascii="Century Gothic" w:hAnsi="Century Gothic"/>
          <w:bCs/>
          <w:szCs w:val="24"/>
        </w:rPr>
      </w:pPr>
    </w:p>
    <w:p w:rsidR="00203F4F" w:rsidRPr="00313A52" w:rsidRDefault="00203F4F" w:rsidP="00203F4F">
      <w:pPr>
        <w:pStyle w:val="DefaultText"/>
        <w:spacing w:after="120"/>
        <w:ind w:left="0"/>
        <w:rPr>
          <w:rFonts w:ascii="Century Gothic" w:hAnsi="Century Gothic"/>
          <w:bCs/>
          <w:szCs w:val="24"/>
        </w:rPr>
      </w:pPr>
    </w:p>
    <w:p w:rsidR="002A3D3B" w:rsidRDefault="002A3D3B" w:rsidP="002A3D3B">
      <w:pPr>
        <w:pStyle w:val="DefaultText"/>
        <w:numPr>
          <w:ilvl w:val="0"/>
          <w:numId w:val="1"/>
        </w:numPr>
        <w:spacing w:after="120"/>
        <w:rPr>
          <w:rFonts w:ascii="Century Gothic" w:hAnsi="Century Gothic"/>
          <w:bCs/>
          <w:szCs w:val="24"/>
        </w:rPr>
      </w:pPr>
      <w:r w:rsidRPr="00313A52">
        <w:rPr>
          <w:rFonts w:ascii="Century Gothic" w:hAnsi="Century Gothic"/>
          <w:bCs/>
          <w:szCs w:val="24"/>
        </w:rPr>
        <w:t>List three actions to avoid during the “Post-Attack” phase of biological warfare.</w:t>
      </w:r>
    </w:p>
    <w:p w:rsidR="002A3D3B" w:rsidRDefault="002A3D3B" w:rsidP="002A3D3B">
      <w:pPr>
        <w:pStyle w:val="DefaultText"/>
        <w:spacing w:after="120"/>
        <w:rPr>
          <w:rFonts w:ascii="Century Gothic" w:hAnsi="Century Gothic"/>
          <w:bCs/>
          <w:szCs w:val="24"/>
        </w:rPr>
      </w:pPr>
    </w:p>
    <w:p w:rsidR="002A3D3B" w:rsidRDefault="002A3D3B" w:rsidP="002A3D3B">
      <w:pPr>
        <w:pStyle w:val="DefaultText"/>
        <w:spacing w:after="120"/>
        <w:rPr>
          <w:rFonts w:ascii="Century Gothic" w:hAnsi="Century Gothic"/>
          <w:bCs/>
          <w:szCs w:val="24"/>
        </w:rPr>
      </w:pPr>
    </w:p>
    <w:p w:rsidR="002A3D3B" w:rsidRDefault="002A3D3B" w:rsidP="002A3D3B">
      <w:pPr>
        <w:pStyle w:val="DefaultText"/>
        <w:spacing w:after="120"/>
        <w:rPr>
          <w:rFonts w:ascii="Century Gothic" w:hAnsi="Century Gothic"/>
          <w:bCs/>
          <w:szCs w:val="24"/>
        </w:rPr>
      </w:pPr>
    </w:p>
    <w:p w:rsidR="002A3D3B" w:rsidRDefault="002A3D3B" w:rsidP="002A3D3B">
      <w:pPr>
        <w:pStyle w:val="DefaultText"/>
        <w:spacing w:after="120"/>
        <w:rPr>
          <w:rFonts w:ascii="Century Gothic" w:hAnsi="Century Gothic"/>
          <w:bCs/>
          <w:szCs w:val="24"/>
        </w:rPr>
      </w:pPr>
    </w:p>
    <w:p w:rsidR="002A3D3B" w:rsidRDefault="002A3D3B" w:rsidP="002A3D3B">
      <w:pPr>
        <w:pStyle w:val="DefaultText"/>
        <w:spacing w:after="120"/>
        <w:rPr>
          <w:rFonts w:ascii="Century Gothic" w:hAnsi="Century Gothic"/>
          <w:bCs/>
          <w:szCs w:val="24"/>
        </w:rPr>
      </w:pPr>
    </w:p>
    <w:p w:rsidR="002A3D3B" w:rsidRDefault="002A3D3B" w:rsidP="002A3D3B">
      <w:pPr>
        <w:pStyle w:val="DefaultText"/>
        <w:spacing w:after="120"/>
        <w:rPr>
          <w:rFonts w:ascii="Century Gothic" w:hAnsi="Century Gothic"/>
          <w:bCs/>
          <w:szCs w:val="24"/>
        </w:rPr>
      </w:pPr>
    </w:p>
    <w:p w:rsidR="002A3D3B" w:rsidRDefault="002A3D3B" w:rsidP="002A3D3B">
      <w:pPr>
        <w:pStyle w:val="DefaultText"/>
        <w:spacing w:after="120"/>
        <w:rPr>
          <w:rFonts w:ascii="Century Gothic" w:hAnsi="Century Gothic"/>
          <w:bCs/>
          <w:szCs w:val="24"/>
        </w:rPr>
      </w:pPr>
    </w:p>
    <w:p w:rsidR="002A3D3B" w:rsidRDefault="002A3D3B" w:rsidP="002A3D3B">
      <w:pPr>
        <w:pStyle w:val="DefaultText"/>
        <w:spacing w:after="120"/>
        <w:rPr>
          <w:rFonts w:ascii="Century Gothic" w:hAnsi="Century Gothic"/>
          <w:bCs/>
          <w:szCs w:val="24"/>
        </w:rPr>
      </w:pPr>
    </w:p>
    <w:p w:rsidR="002A3D3B" w:rsidRPr="00313A52" w:rsidRDefault="002A3D3B" w:rsidP="002A3D3B">
      <w:pPr>
        <w:pStyle w:val="DefaultText"/>
        <w:spacing w:after="120"/>
        <w:rPr>
          <w:rFonts w:ascii="Century Gothic" w:hAnsi="Century Gothic"/>
          <w:bCs/>
          <w:szCs w:val="24"/>
        </w:rPr>
      </w:pPr>
    </w:p>
    <w:p w:rsidR="002A3D3B" w:rsidRPr="0040688B" w:rsidRDefault="002A3D3B" w:rsidP="002A3D3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entury Gothic" w:hAnsi="Century Gothic" w:cs="Arial"/>
          <w:color w:val="555555"/>
          <w:sz w:val="24"/>
          <w:szCs w:val="24"/>
        </w:rPr>
      </w:pPr>
      <w:r w:rsidRPr="0040688B">
        <w:rPr>
          <w:rFonts w:ascii="Century Gothic" w:hAnsi="Century Gothic" w:cs="Arial"/>
          <w:color w:val="333333"/>
          <w:sz w:val="24"/>
          <w:szCs w:val="24"/>
        </w:rPr>
        <w:t>In what battle did the German Army first use Mustard gas as a weapon of war?</w:t>
      </w:r>
      <w:r>
        <w:rPr>
          <w:rFonts w:ascii="Century Gothic" w:hAnsi="Century Gothic" w:cs="Arial"/>
          <w:color w:val="333333"/>
          <w:sz w:val="24"/>
          <w:szCs w:val="24"/>
        </w:rPr>
        <w:t xml:space="preserve"> Circle the correct answer.</w:t>
      </w:r>
    </w:p>
    <w:p w:rsidR="002A3D3B" w:rsidRDefault="002A3D3B" w:rsidP="002A3D3B">
      <w:pPr>
        <w:ind w:left="0"/>
        <w:rPr>
          <w:rFonts w:ascii="Century Gothic" w:hAnsi="Century Gothic" w:cs="Arial"/>
          <w:color w:val="333333"/>
          <w:sz w:val="24"/>
          <w:szCs w:val="24"/>
        </w:rPr>
      </w:pPr>
      <w:r w:rsidRPr="0040688B">
        <w:rPr>
          <w:rFonts w:ascii="Century Gothic" w:hAnsi="Century Gothic" w:cs="Arial"/>
          <w:color w:val="333333"/>
          <w:sz w:val="24"/>
          <w:szCs w:val="24"/>
        </w:rPr>
        <w:t xml:space="preserve">A) </w:t>
      </w:r>
      <w:proofErr w:type="spellStart"/>
      <w:r w:rsidRPr="0040688B">
        <w:rPr>
          <w:rFonts w:ascii="Century Gothic" w:hAnsi="Century Gothic" w:cs="Arial"/>
          <w:color w:val="333333"/>
          <w:sz w:val="24"/>
          <w:szCs w:val="24"/>
        </w:rPr>
        <w:t>Vimy</w:t>
      </w:r>
      <w:proofErr w:type="spellEnd"/>
      <w:r w:rsidRPr="0040688B">
        <w:rPr>
          <w:rFonts w:ascii="Century Gothic" w:hAnsi="Century Gothic" w:cs="Arial"/>
          <w:color w:val="333333"/>
          <w:sz w:val="24"/>
          <w:szCs w:val="24"/>
        </w:rPr>
        <w:t xml:space="preserve"> Ridge</w:t>
      </w:r>
      <w:r w:rsidRPr="0040688B">
        <w:rPr>
          <w:rFonts w:ascii="Century Gothic" w:hAnsi="Century Gothic" w:cs="Arial"/>
          <w:color w:val="333333"/>
          <w:sz w:val="24"/>
          <w:szCs w:val="24"/>
        </w:rPr>
        <w:br/>
        <w:t>B) Ypres</w:t>
      </w:r>
      <w:r w:rsidRPr="0040688B">
        <w:rPr>
          <w:rFonts w:ascii="Century Gothic" w:hAnsi="Century Gothic" w:cs="Arial"/>
          <w:color w:val="333333"/>
          <w:sz w:val="24"/>
          <w:szCs w:val="24"/>
        </w:rPr>
        <w:br/>
        <w:t xml:space="preserve">C) </w:t>
      </w:r>
      <w:proofErr w:type="spellStart"/>
      <w:r w:rsidRPr="0040688B">
        <w:rPr>
          <w:rFonts w:ascii="Century Gothic" w:hAnsi="Century Gothic" w:cs="Arial"/>
          <w:color w:val="333333"/>
          <w:sz w:val="24"/>
          <w:szCs w:val="24"/>
        </w:rPr>
        <w:t>Sommes</w:t>
      </w:r>
      <w:proofErr w:type="spellEnd"/>
      <w:r w:rsidRPr="0040688B">
        <w:rPr>
          <w:rFonts w:ascii="Century Gothic" w:hAnsi="Century Gothic" w:cs="Arial"/>
          <w:color w:val="333333"/>
          <w:sz w:val="24"/>
          <w:szCs w:val="24"/>
        </w:rPr>
        <w:br/>
        <w:t xml:space="preserve">D) </w:t>
      </w:r>
      <w:proofErr w:type="spellStart"/>
      <w:r w:rsidRPr="0040688B">
        <w:rPr>
          <w:rFonts w:ascii="Century Gothic" w:hAnsi="Century Gothic" w:cs="Arial"/>
          <w:color w:val="333333"/>
          <w:sz w:val="24"/>
          <w:szCs w:val="24"/>
        </w:rPr>
        <w:t>Passchendale</w:t>
      </w:r>
      <w:proofErr w:type="spellEnd"/>
    </w:p>
    <w:p w:rsidR="00313A52" w:rsidRDefault="00313A52"/>
    <w:p w:rsidR="00313A52" w:rsidRDefault="00313A52" w:rsidP="00313A52">
      <w:pPr>
        <w:spacing w:after="200" w:line="276" w:lineRule="auto"/>
        <w:ind w:left="0"/>
        <w:sectPr w:rsidR="00313A52" w:rsidSect="002A3D3B">
          <w:footerReference w:type="even" r:id="rId8"/>
          <w:footerReference w:type="default" r:id="rId9"/>
          <w:pgSz w:w="12240" w:h="15840" w:code="1"/>
          <w:pgMar w:top="720" w:right="720" w:bottom="720" w:left="720" w:header="720" w:footer="720" w:gutter="0"/>
          <w:pgNumType w:start="24"/>
          <w:cols w:space="720"/>
          <w:docGrid w:linePitch="272"/>
        </w:sectPr>
      </w:pPr>
      <w:r>
        <w:br w:type="page"/>
      </w:r>
    </w:p>
    <w:tbl>
      <w:tblPr>
        <w:tblStyle w:val="TableGrid"/>
        <w:tblpPr w:leftFromText="180" w:rightFromText="180" w:horzAnchor="margin" w:tblpY="636"/>
        <w:tblW w:w="5000" w:type="pct"/>
        <w:tblLook w:val="04A0"/>
      </w:tblPr>
      <w:tblGrid>
        <w:gridCol w:w="3654"/>
        <w:gridCol w:w="3654"/>
        <w:gridCol w:w="3654"/>
        <w:gridCol w:w="3654"/>
      </w:tblGrid>
      <w:tr w:rsidR="00313A52" w:rsidRPr="00313A52" w:rsidTr="00313A52">
        <w:tc>
          <w:tcPr>
            <w:tcW w:w="2500" w:type="pct"/>
            <w:gridSpan w:val="2"/>
            <w:tcBorders>
              <w:bottom w:val="double" w:sz="4" w:space="0" w:color="auto"/>
            </w:tcBorders>
          </w:tcPr>
          <w:p w:rsidR="00313A52" w:rsidRPr="00313A52" w:rsidRDefault="00313A52" w:rsidP="00313A52">
            <w:pPr>
              <w:ind w:left="0"/>
              <w:jc w:val="center"/>
              <w:rPr>
                <w:rFonts w:ascii="Century Gothic" w:hAnsi="Century Gothic"/>
                <w:sz w:val="32"/>
              </w:rPr>
            </w:pPr>
            <w:r w:rsidRPr="00313A52">
              <w:rPr>
                <w:rFonts w:ascii="Century Gothic" w:hAnsi="Century Gothic"/>
                <w:sz w:val="32"/>
              </w:rPr>
              <w:lastRenderedPageBreak/>
              <w:t>Biological Agents</w:t>
            </w:r>
          </w:p>
        </w:tc>
        <w:tc>
          <w:tcPr>
            <w:tcW w:w="2500" w:type="pct"/>
            <w:gridSpan w:val="2"/>
            <w:tcBorders>
              <w:bottom w:val="double" w:sz="4" w:space="0" w:color="auto"/>
            </w:tcBorders>
          </w:tcPr>
          <w:p w:rsidR="00313A52" w:rsidRPr="00313A52" w:rsidRDefault="00313A52" w:rsidP="00313A52">
            <w:pPr>
              <w:ind w:left="0"/>
              <w:jc w:val="center"/>
              <w:rPr>
                <w:rFonts w:ascii="Century Gothic" w:hAnsi="Century Gothic"/>
                <w:sz w:val="32"/>
              </w:rPr>
            </w:pPr>
            <w:r w:rsidRPr="00313A52">
              <w:rPr>
                <w:rFonts w:ascii="Century Gothic" w:hAnsi="Century Gothic"/>
                <w:sz w:val="32"/>
              </w:rPr>
              <w:t>Chemical Agents</w:t>
            </w:r>
          </w:p>
        </w:tc>
      </w:tr>
      <w:tr w:rsidR="00313A52" w:rsidRPr="00313A52" w:rsidTr="00313A52">
        <w:tc>
          <w:tcPr>
            <w:tcW w:w="1250" w:type="pct"/>
            <w:tcBorders>
              <w:top w:val="double" w:sz="4" w:space="0" w:color="auto"/>
              <w:bottom w:val="single" w:sz="18" w:space="0" w:color="000000" w:themeColor="text1"/>
            </w:tcBorders>
          </w:tcPr>
          <w:p w:rsidR="00313A52" w:rsidRPr="00313A52" w:rsidRDefault="00313A52" w:rsidP="00313A52">
            <w:pPr>
              <w:ind w:left="0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Properties</w:t>
            </w:r>
          </w:p>
        </w:tc>
        <w:tc>
          <w:tcPr>
            <w:tcW w:w="1250" w:type="pct"/>
            <w:tcBorders>
              <w:top w:val="double" w:sz="4" w:space="0" w:color="auto"/>
              <w:bottom w:val="single" w:sz="18" w:space="0" w:color="000000" w:themeColor="text1"/>
            </w:tcBorders>
          </w:tcPr>
          <w:p w:rsidR="00313A52" w:rsidRPr="00313A52" w:rsidRDefault="00313A52" w:rsidP="00313A52">
            <w:pPr>
              <w:ind w:left="0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Effects</w:t>
            </w:r>
          </w:p>
        </w:tc>
        <w:tc>
          <w:tcPr>
            <w:tcW w:w="1250" w:type="pct"/>
            <w:tcBorders>
              <w:top w:val="double" w:sz="4" w:space="0" w:color="auto"/>
              <w:bottom w:val="single" w:sz="18" w:space="0" w:color="000000" w:themeColor="text1"/>
            </w:tcBorders>
          </w:tcPr>
          <w:p w:rsidR="00313A52" w:rsidRPr="00313A52" w:rsidRDefault="00313A52" w:rsidP="00313A52">
            <w:pPr>
              <w:ind w:left="0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Properties</w:t>
            </w:r>
          </w:p>
        </w:tc>
        <w:tc>
          <w:tcPr>
            <w:tcW w:w="1250" w:type="pct"/>
            <w:tcBorders>
              <w:top w:val="double" w:sz="4" w:space="0" w:color="auto"/>
              <w:bottom w:val="single" w:sz="18" w:space="0" w:color="000000" w:themeColor="text1"/>
            </w:tcBorders>
          </w:tcPr>
          <w:p w:rsidR="00313A52" w:rsidRPr="00313A52" w:rsidRDefault="00313A52" w:rsidP="00313A52">
            <w:pPr>
              <w:ind w:left="0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Effects</w:t>
            </w:r>
          </w:p>
        </w:tc>
      </w:tr>
      <w:tr w:rsidR="00313A52" w:rsidRPr="00313A52" w:rsidTr="00313A52">
        <w:tc>
          <w:tcPr>
            <w:tcW w:w="1250" w:type="pct"/>
            <w:tcBorders>
              <w:top w:val="single" w:sz="18" w:space="0" w:color="000000" w:themeColor="text1"/>
            </w:tcBorders>
          </w:tcPr>
          <w:p w:rsidR="00313A52" w:rsidRDefault="00313A52" w:rsidP="00313A52">
            <w:pPr>
              <w:ind w:left="0"/>
              <w:jc w:val="center"/>
              <w:rPr>
                <w:rFonts w:ascii="Century Gothic" w:hAnsi="Century Gothic"/>
                <w:sz w:val="32"/>
              </w:rPr>
            </w:pPr>
          </w:p>
          <w:p w:rsidR="00313A52" w:rsidRDefault="00313A52" w:rsidP="00313A52">
            <w:pPr>
              <w:ind w:left="0"/>
              <w:jc w:val="center"/>
              <w:rPr>
                <w:rFonts w:ascii="Century Gothic" w:hAnsi="Century Gothic"/>
                <w:sz w:val="32"/>
              </w:rPr>
            </w:pPr>
          </w:p>
          <w:p w:rsidR="00313A52" w:rsidRDefault="00313A52" w:rsidP="00313A52">
            <w:pPr>
              <w:ind w:left="0"/>
              <w:jc w:val="center"/>
              <w:rPr>
                <w:rFonts w:ascii="Century Gothic" w:hAnsi="Century Gothic"/>
                <w:sz w:val="32"/>
              </w:rPr>
            </w:pPr>
          </w:p>
          <w:p w:rsidR="00313A52" w:rsidRDefault="00313A52" w:rsidP="00313A52">
            <w:pPr>
              <w:ind w:left="0"/>
              <w:jc w:val="center"/>
              <w:rPr>
                <w:rFonts w:ascii="Century Gothic" w:hAnsi="Century Gothic"/>
                <w:sz w:val="32"/>
              </w:rPr>
            </w:pPr>
          </w:p>
          <w:p w:rsidR="00313A52" w:rsidRDefault="00313A52" w:rsidP="00313A52">
            <w:pPr>
              <w:ind w:left="0"/>
              <w:jc w:val="center"/>
              <w:rPr>
                <w:rFonts w:ascii="Century Gothic" w:hAnsi="Century Gothic"/>
                <w:sz w:val="32"/>
              </w:rPr>
            </w:pPr>
          </w:p>
          <w:p w:rsidR="00313A52" w:rsidRDefault="00313A52" w:rsidP="00313A52">
            <w:pPr>
              <w:ind w:left="0"/>
              <w:jc w:val="center"/>
              <w:rPr>
                <w:rFonts w:ascii="Century Gothic" w:hAnsi="Century Gothic"/>
                <w:sz w:val="32"/>
              </w:rPr>
            </w:pPr>
          </w:p>
          <w:p w:rsidR="00313A52" w:rsidRDefault="00313A52" w:rsidP="00313A52">
            <w:pPr>
              <w:ind w:left="0"/>
              <w:jc w:val="center"/>
              <w:rPr>
                <w:rFonts w:ascii="Century Gothic" w:hAnsi="Century Gothic"/>
                <w:sz w:val="32"/>
              </w:rPr>
            </w:pPr>
          </w:p>
          <w:p w:rsidR="00313A52" w:rsidRDefault="00313A52" w:rsidP="00313A52">
            <w:pPr>
              <w:ind w:left="0"/>
              <w:jc w:val="center"/>
              <w:rPr>
                <w:rFonts w:ascii="Century Gothic" w:hAnsi="Century Gothic"/>
                <w:sz w:val="32"/>
              </w:rPr>
            </w:pPr>
          </w:p>
          <w:p w:rsidR="00313A52" w:rsidRDefault="00313A52" w:rsidP="00313A52">
            <w:pPr>
              <w:ind w:left="0"/>
              <w:jc w:val="center"/>
              <w:rPr>
                <w:rFonts w:ascii="Century Gothic" w:hAnsi="Century Gothic"/>
                <w:sz w:val="32"/>
              </w:rPr>
            </w:pPr>
          </w:p>
          <w:p w:rsidR="00313A52" w:rsidRDefault="00313A52" w:rsidP="00313A52">
            <w:pPr>
              <w:ind w:left="0"/>
              <w:jc w:val="center"/>
              <w:rPr>
                <w:rFonts w:ascii="Century Gothic" w:hAnsi="Century Gothic"/>
                <w:sz w:val="32"/>
              </w:rPr>
            </w:pPr>
          </w:p>
          <w:p w:rsidR="00313A52" w:rsidRDefault="00313A52" w:rsidP="00313A52">
            <w:pPr>
              <w:ind w:left="0"/>
              <w:jc w:val="center"/>
              <w:rPr>
                <w:rFonts w:ascii="Century Gothic" w:hAnsi="Century Gothic"/>
                <w:sz w:val="32"/>
              </w:rPr>
            </w:pPr>
          </w:p>
          <w:p w:rsidR="00313A52" w:rsidRDefault="00313A52" w:rsidP="00313A52">
            <w:pPr>
              <w:ind w:left="0"/>
              <w:jc w:val="center"/>
              <w:rPr>
                <w:rFonts w:ascii="Century Gothic" w:hAnsi="Century Gothic"/>
                <w:sz w:val="32"/>
              </w:rPr>
            </w:pPr>
          </w:p>
          <w:p w:rsidR="00313A52" w:rsidRDefault="00313A52" w:rsidP="00313A52">
            <w:pPr>
              <w:ind w:left="0"/>
              <w:jc w:val="center"/>
              <w:rPr>
                <w:rFonts w:ascii="Century Gothic" w:hAnsi="Century Gothic"/>
                <w:sz w:val="32"/>
              </w:rPr>
            </w:pPr>
          </w:p>
          <w:p w:rsidR="00313A52" w:rsidRDefault="00313A52" w:rsidP="00313A52">
            <w:pPr>
              <w:ind w:left="0"/>
              <w:jc w:val="center"/>
              <w:rPr>
                <w:rFonts w:ascii="Century Gothic" w:hAnsi="Century Gothic"/>
                <w:sz w:val="32"/>
              </w:rPr>
            </w:pPr>
          </w:p>
          <w:p w:rsidR="00313A52" w:rsidRDefault="00313A52" w:rsidP="00313A52">
            <w:pPr>
              <w:ind w:left="0"/>
              <w:jc w:val="center"/>
              <w:rPr>
                <w:rFonts w:ascii="Century Gothic" w:hAnsi="Century Gothic"/>
                <w:sz w:val="32"/>
              </w:rPr>
            </w:pPr>
          </w:p>
          <w:p w:rsidR="00313A52" w:rsidRDefault="00313A52" w:rsidP="00313A52">
            <w:pPr>
              <w:ind w:left="0"/>
              <w:jc w:val="center"/>
              <w:rPr>
                <w:rFonts w:ascii="Century Gothic" w:hAnsi="Century Gothic"/>
                <w:sz w:val="32"/>
              </w:rPr>
            </w:pPr>
          </w:p>
          <w:p w:rsidR="00313A52" w:rsidRDefault="00313A52" w:rsidP="00313A52">
            <w:pPr>
              <w:ind w:left="0"/>
              <w:jc w:val="center"/>
              <w:rPr>
                <w:rFonts w:ascii="Century Gothic" w:hAnsi="Century Gothic"/>
                <w:sz w:val="32"/>
              </w:rPr>
            </w:pPr>
          </w:p>
          <w:p w:rsidR="00313A52" w:rsidRDefault="00313A52" w:rsidP="00313A52">
            <w:pPr>
              <w:ind w:left="0"/>
              <w:jc w:val="center"/>
              <w:rPr>
                <w:rFonts w:ascii="Century Gothic" w:hAnsi="Century Gothic"/>
                <w:sz w:val="32"/>
              </w:rPr>
            </w:pPr>
          </w:p>
          <w:p w:rsidR="00313A52" w:rsidRDefault="00313A52" w:rsidP="00313A52">
            <w:pPr>
              <w:ind w:left="0"/>
              <w:jc w:val="center"/>
              <w:rPr>
                <w:rFonts w:ascii="Century Gothic" w:hAnsi="Century Gothic"/>
                <w:sz w:val="32"/>
              </w:rPr>
            </w:pPr>
          </w:p>
          <w:p w:rsidR="00313A52" w:rsidRDefault="00313A52" w:rsidP="00313A52">
            <w:pPr>
              <w:ind w:left="0"/>
              <w:jc w:val="center"/>
              <w:rPr>
                <w:rFonts w:ascii="Century Gothic" w:hAnsi="Century Gothic"/>
                <w:sz w:val="32"/>
              </w:rPr>
            </w:pPr>
          </w:p>
          <w:p w:rsidR="00AC7ABE" w:rsidRDefault="00AC7ABE" w:rsidP="00313A52">
            <w:pPr>
              <w:ind w:left="0"/>
              <w:jc w:val="center"/>
              <w:rPr>
                <w:rFonts w:ascii="Century Gothic" w:hAnsi="Century Gothic"/>
                <w:sz w:val="32"/>
              </w:rPr>
            </w:pPr>
          </w:p>
          <w:p w:rsidR="00AC7ABE" w:rsidRDefault="00AC7ABE" w:rsidP="00AC7ABE">
            <w:pPr>
              <w:ind w:left="0"/>
              <w:rPr>
                <w:rFonts w:ascii="Century Gothic" w:hAnsi="Century Gothic"/>
                <w:sz w:val="32"/>
              </w:rPr>
            </w:pPr>
          </w:p>
          <w:p w:rsidR="00AC7ABE" w:rsidRDefault="00AC7ABE" w:rsidP="00AC7ABE">
            <w:pPr>
              <w:ind w:left="0"/>
              <w:rPr>
                <w:rFonts w:ascii="Century Gothic" w:hAnsi="Century Gothic"/>
                <w:sz w:val="32"/>
              </w:rPr>
            </w:pPr>
          </w:p>
          <w:p w:rsidR="00313A52" w:rsidRPr="00313A52" w:rsidRDefault="00313A52" w:rsidP="00313A52">
            <w:pPr>
              <w:ind w:left="0"/>
              <w:rPr>
                <w:rFonts w:ascii="Century Gothic" w:hAnsi="Century Gothic"/>
                <w:sz w:val="32"/>
              </w:rPr>
            </w:pPr>
          </w:p>
        </w:tc>
        <w:tc>
          <w:tcPr>
            <w:tcW w:w="1250" w:type="pct"/>
            <w:tcBorders>
              <w:top w:val="single" w:sz="18" w:space="0" w:color="000000" w:themeColor="text1"/>
            </w:tcBorders>
          </w:tcPr>
          <w:p w:rsidR="00313A52" w:rsidRPr="00313A52" w:rsidRDefault="00313A52" w:rsidP="00313A52">
            <w:pPr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250" w:type="pct"/>
            <w:tcBorders>
              <w:top w:val="single" w:sz="18" w:space="0" w:color="000000" w:themeColor="text1"/>
            </w:tcBorders>
          </w:tcPr>
          <w:p w:rsidR="00313A52" w:rsidRPr="00313A52" w:rsidRDefault="00313A52" w:rsidP="00313A52">
            <w:pPr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250" w:type="pct"/>
            <w:tcBorders>
              <w:top w:val="single" w:sz="18" w:space="0" w:color="000000" w:themeColor="text1"/>
            </w:tcBorders>
          </w:tcPr>
          <w:p w:rsidR="00313A52" w:rsidRPr="00313A52" w:rsidRDefault="00313A52" w:rsidP="00313A52">
            <w:pPr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</w:tr>
    </w:tbl>
    <w:p w:rsidR="00935BAC" w:rsidRPr="00AC7ABE" w:rsidRDefault="00AC7ABE" w:rsidP="00313A52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</w:rPr>
      </w:pPr>
      <w:r w:rsidRPr="00AC7ABE">
        <w:rPr>
          <w:rFonts w:ascii="Century Gothic" w:hAnsi="Century Gothic"/>
          <w:sz w:val="24"/>
        </w:rPr>
        <w:t>Complete the table below, stating the properties that allow a biological and chemical agent to become a weapon:</w:t>
      </w:r>
    </w:p>
    <w:p w:rsidR="00313A52" w:rsidRDefault="00313A52" w:rsidP="00AC7ABE">
      <w:pPr>
        <w:ind w:left="0"/>
      </w:pPr>
    </w:p>
    <w:sectPr w:rsidR="00313A52" w:rsidSect="00313A52">
      <w:pgSz w:w="15840" w:h="12240" w:orient="landscape" w:code="1"/>
      <w:pgMar w:top="720" w:right="720" w:bottom="720" w:left="720" w:header="720" w:footer="720" w:gutter="0"/>
      <w:pgNumType w:start="24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53D" w:rsidRDefault="00FA653D" w:rsidP="001379CE">
      <w:r>
        <w:separator/>
      </w:r>
    </w:p>
  </w:endnote>
  <w:endnote w:type="continuationSeparator" w:id="0">
    <w:p w:rsidR="00FA653D" w:rsidRDefault="00FA653D" w:rsidP="00137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1C" w:rsidRDefault="004F66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03F4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3F4F">
      <w:rPr>
        <w:rStyle w:val="PageNumber"/>
      </w:rPr>
      <w:t>1</w:t>
    </w:r>
    <w:r>
      <w:rPr>
        <w:rStyle w:val="PageNumber"/>
      </w:rPr>
      <w:fldChar w:fldCharType="end"/>
    </w:r>
  </w:p>
  <w:p w:rsidR="0000061C" w:rsidRDefault="000006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1C" w:rsidRPr="0037304D" w:rsidRDefault="0000061C" w:rsidP="00313A52">
    <w:pPr>
      <w:pStyle w:val="Footer"/>
      <w:framePr w:wrap="around" w:vAnchor="text" w:hAnchor="page" w:x="5482" w:y="25"/>
      <w:ind w:left="0"/>
      <w:rPr>
        <w:rStyle w:val="PageNumber"/>
      </w:rPr>
    </w:pPr>
  </w:p>
  <w:p w:rsidR="0000061C" w:rsidRDefault="0000061C" w:rsidP="00313A52">
    <w:pPr>
      <w:pStyle w:val="DefaultText"/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53D" w:rsidRDefault="00FA653D" w:rsidP="001379CE">
      <w:r>
        <w:separator/>
      </w:r>
    </w:p>
  </w:footnote>
  <w:footnote w:type="continuationSeparator" w:id="0">
    <w:p w:rsidR="00FA653D" w:rsidRDefault="00FA653D" w:rsidP="00137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77B30"/>
    <w:multiLevelType w:val="multilevel"/>
    <w:tmpl w:val="8BCA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F70494"/>
    <w:multiLevelType w:val="multilevel"/>
    <w:tmpl w:val="D988E63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vanish w:val="0"/>
        <w:color w:val="auto"/>
        <w:sz w:val="24"/>
      </w:r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z w:val="24"/>
      </w:rPr>
    </w:lvl>
    <w:lvl w:ilvl="2">
      <w:start w:val="3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</w:rPr>
    </w:lvl>
    <w:lvl w:ilvl="3">
      <w:start w:val="4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728" w:hanging="288"/>
      </w:pPr>
      <w:rPr>
        <w:rFonts w:hint="default"/>
        <w:b w:val="0"/>
        <w:i w:val="0"/>
        <w:u w:val="words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default"/>
        <w:u w:val="words"/>
      </w:rPr>
    </w:lvl>
    <w:lvl w:ilvl="6">
      <w:start w:val="10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F4F"/>
    <w:rsid w:val="0000061C"/>
    <w:rsid w:val="001379CE"/>
    <w:rsid w:val="00203F4F"/>
    <w:rsid w:val="00237668"/>
    <w:rsid w:val="002A3D3B"/>
    <w:rsid w:val="00313A52"/>
    <w:rsid w:val="003725CB"/>
    <w:rsid w:val="0040688B"/>
    <w:rsid w:val="004F6626"/>
    <w:rsid w:val="007E65FD"/>
    <w:rsid w:val="00935BAC"/>
    <w:rsid w:val="00AC7ABE"/>
    <w:rsid w:val="00BC38C9"/>
    <w:rsid w:val="00E925BA"/>
    <w:rsid w:val="00FA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F4F"/>
    <w:pPr>
      <w:spacing w:after="0" w:line="240" w:lineRule="auto"/>
      <w:ind w:left="446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A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203F4F"/>
    <w:rPr>
      <w:rFonts w:ascii="Tms Rmn" w:hAnsi="Tms Rmn"/>
      <w:sz w:val="24"/>
    </w:rPr>
  </w:style>
  <w:style w:type="paragraph" w:styleId="Footer">
    <w:name w:val="footer"/>
    <w:basedOn w:val="Normal"/>
    <w:link w:val="FooterChar"/>
    <w:rsid w:val="00203F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3F4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03F4F"/>
  </w:style>
  <w:style w:type="paragraph" w:styleId="Header">
    <w:name w:val="header"/>
    <w:basedOn w:val="Normal"/>
    <w:link w:val="HeaderChar"/>
    <w:uiPriority w:val="99"/>
    <w:semiHidden/>
    <w:unhideWhenUsed/>
    <w:rsid w:val="00313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3A52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13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13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3A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A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3A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3A52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3A52"/>
    <w:rPr>
      <w:vertAlign w:val="superscript"/>
    </w:rPr>
  </w:style>
  <w:style w:type="paragraph" w:styleId="ListParagraph">
    <w:name w:val="List Paragraph"/>
    <w:basedOn w:val="Normal"/>
    <w:uiPriority w:val="34"/>
    <w:qFormat/>
    <w:rsid w:val="00313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2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7926">
          <w:marLeft w:val="0"/>
          <w:marRight w:val="0"/>
          <w:marTop w:val="187"/>
          <w:marBottom w:val="374"/>
          <w:divBdr>
            <w:top w:val="single" w:sz="8" w:space="18" w:color="4A5553"/>
            <w:left w:val="single" w:sz="8" w:space="24" w:color="4A5553"/>
            <w:bottom w:val="single" w:sz="8" w:space="18" w:color="4A5553"/>
            <w:right w:val="single" w:sz="8" w:space="24" w:color="4A5553"/>
          </w:divBdr>
          <w:divsChild>
            <w:div w:id="13233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E643C3E-0354-452A-ABFA-11AA58AE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----------</cp:lastModifiedBy>
  <cp:revision>1</cp:revision>
  <dcterms:created xsi:type="dcterms:W3CDTF">2013-06-21T21:48:00Z</dcterms:created>
  <dcterms:modified xsi:type="dcterms:W3CDTF">2013-06-24T20:32:00Z</dcterms:modified>
</cp:coreProperties>
</file>